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2008-2009年中国OTC药品市场分析及发展前景预测报告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2008-2009年中国OTC药品市场分析及发展前景预测报告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2008-2009年中国OTC药品市场分析及发展前景预测报告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2008-2009年中国OTC药品市场分析及发展前景预测报告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