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2008-2010年金融危机对中国工艺美术品行业影响及发展前景预测报告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2008-2010年金融危机对中国工艺美术品行业影响及发展前景预测报告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2008-2010年金融危机对中国工艺美术品行业影响及发展前景预测报告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https://www.icandata.com/view/10136.html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https://www.icandata.com/view/10136.html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2008-2010年金融危机对中国工艺美术品行业影响及发展前景预测报告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10136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