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2009-2012年中国农、林、牧、渔专用机械制造加工行业市场分析及发展前景预测报告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2009-2012年中国农、林、牧、渔专用机械制造加工行业市场分析及发展前景预测报告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2009-2012年中国农、林、牧、渔专用机械制造加工行业市场分析及发展前景预测报告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2009-2012年中国农、林、牧、渔专用机械制造加工行业市场分析及发展前景预测报告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