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对中国铝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对中国铝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铝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铝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