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中国工艺美术品制造项目投资可行性分析研究咨询报告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中国工艺美术品制造项目投资可行性分析研究咨询报告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中国工艺美术品制造项目投资可行性分析研究咨询报告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中国工艺美术品制造项目投资可行性分析研究咨询报告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