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中国蔬菜、园艺作物种植项目投资可行性研究咨询报告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中国蔬菜、园艺作物种植项目投资可行性研究咨询报告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中国蔬菜、园艺作物种植项目投资可行性研究咨询报告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中国蔬菜、园艺作物种植项目投资可行性研究咨询报告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