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2009-2012年中国橡胶零件制造产业运行态势及投资前景研究报告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2009-2012年中国橡胶零件制造产业运行态势及投资前景研究报告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2009-2012年中国橡胶零件制造产业运行态势及投资前景研究报告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2009-2012年中国橡胶零件制造产业运行态势及投资前景研究报告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