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2009-2012年中国家庭影院行业应对新经济环境变化及发展策略咨询报告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2009-2012年中国家庭影院行业应对新经济环境变化及发展策略咨询报告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2009-2012年中国家庭影院行业应对新经济环境变化及发展策略咨询报告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2009-2012年中国家庭影院行业应对新经济环境变化及发展策略咨询报告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