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2009-2012年中国电饭锅行业应对新经济环境变化及发展策略咨询报告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2009-2012年中国电饭锅行业应对新经济环境变化及发展策略咨询报告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2009-2012年中国电饭锅行业应对新经济环境变化及发展策略咨询报告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https://www.icandata.com/view/119488.html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https://www.icandata.com/view/119488.html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2009-2012年中国电饭锅行业应对新经济环境变化及发展策略咨询报告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119488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