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2009-2012年中国化妆品行业应对新经济环境变化及发展策略咨询报告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2009-2012年中国化妆品行业应对新经济环境变化及发展策略咨询报告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2009-2012年中国化妆品行业应对新经济环境变化及发展策略咨询报告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2009-2012年中国化妆品行业应对新经济环境变化及发展策略咨询报告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