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2009年中国肉、禽类罐头制造行业重点企业竞争力分析及行业发展预测报告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2009年中国肉、禽类罐头制造行业重点企业竞争力分析及行业发展预测报告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2009年中国肉、禽类罐头制造行业重点企业竞争力分析及行业发展预测报告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2009年中国肉、禽类罐头制造行业重点企业竞争力分析及行业发展预测报告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