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毛条加工行业重点企业竞争力分析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毛条加工行业重点企业竞争力分析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毛条加工行业重点企业竞争力分析及行业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 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22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22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毛条加工行业重点企业竞争力分析及行业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22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