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2009年中国酱油、食醋及类似制品的制造行业重点企业竞争力分析及产业预测报告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2009年中国酱油、食醋及类似制品的制造行业重点企业竞争力分析及产业预测报告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2009年中国酱油、食醋及类似制品的制造行业重点企业竞争力分析及产业预测报告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https://www.icandata.com/view/122212.html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https://www.icandata.com/view/122212.html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2009年中国酱油、食醋及类似制品的制造行业重点企业竞争力分析及产业预测报告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122212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