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针织品、编织品及其制品制造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针织品、编织品及其制品制造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针织品、编织品及其制品制造行业重点企业竞争力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针织品、编织品及其制品制造行业重点企业竞争力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