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2009-2012年中国环境服务业运行态势及投资策略咨询报告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2009-2012年中国环境服务业运行态势及投资策略咨询报告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2009-2012年中国环境服务业运行态势及投资策略咨询报告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2009-2012年中国环境服务业运行态势及投资策略咨询报告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