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2009年中国皮箱、包(袋)制造行业重点企业竞争力分析及产业预测报告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2009年中国皮箱、包(袋)制造行业重点企业竞争力分析及产业预测报告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2009年中国皮箱、包(袋)制造行业重点企业竞争力分析及产业预测报告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2009年中国皮箱、包(袋)制造行业重点企业竞争力分析及产业预测报告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