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2009年中国饲料加工行业重点企业竞争力分析及发展预测报告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2009年中国饲料加工行业重点企业竞争力分析及发展预测报告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2009年中国饲料加工行业重点企业竞争力分析及发展预测报告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2009年中国饲料加工行业重点企业竞争力分析及发展预测报告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