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2009年中国初级形态的塑料及合成树脂制造行业重点企业竞争力分析报告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2009年中国初级形态的塑料及合成树脂制造行业重点企业竞争力分析报告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2009年中国初级形态的塑料及合成树脂制造行业重点企业竞争力分析报告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2009年5 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https://www.icandata.com/view/125450.html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https://www.icandata.com/view/125450.html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2009年中国初级形态的塑料及合成树脂制造行业重点企业竞争力分析报告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125450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