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2009年中国球类制造行业重点企业竞争力分析及产业预测报告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2009年中国球类制造行业重点企业竞争力分析及产业预测报告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2009年中国球类制造行业重点企业竞争力分析及产业预测报告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2009年中国球类制造行业重点企业竞争力分析及产业预测报告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