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2009年中国兽用药品制造行业重点企业竞争力分析及发展预测报告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2009年中国兽用药品制造行业重点企业竞争力分析及发展预测报告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2009年中国兽用药品制造行业重点企业竞争力分析及发展预测报告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2009年中国兽用药品制造行业重点企业竞争力分析及发展预测报告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