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2009年中国塑料人造革、合成革制造行业重点企业竞争力分析报告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2009年中国塑料人造革、合成革制造行业重点企业竞争力分析报告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2009年中国塑料人造革、合成革制造行业重点企业竞争力分析报告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https://www.icandata.com/view/125854.html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https://www.icandata.com/view/125854.html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2009年中国塑料人造革、合成革制造行业重点企业竞争力分析报告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125854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