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2009年中国电车制造行业重点企业竞争力分析及产业预测报告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2009年中国电车制造行业重点企业竞争力分析及产业预测报告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2009年中国电车制造行业重点企业竞争力分析及产业预测报告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https://www.icandata.com/view/126255.html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https://www.icandata.com/view/126255.html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2009年中国电车制造行业重点企业竞争力分析及产业预测报告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126255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