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2009年中国交通器材及其他交通运输设备制造行业重点企业竞争力分析报告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2009年中国交通器材及其他交通运输设备制造行业重点企业竞争力分析报告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2009年中国交通器材及其他交通运输设备制造行业重点企业竞争力分析报告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2009年6月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https://www.icandata.com/view/126723.html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https://www.icandata.com/view/126723.html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2009年中国交通器材及其他交通运输设备制造行业重点企业竞争力分析报告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126723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