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应用电视设备及其他广播电视设备制造行业重点企业竞争力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应用电视设备及其他广播电视设备制造行业重点企业竞争力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应用电视设备及其他广播电视设备制造行业重点企业竞争力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6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2710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2710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应用电视设备及其他广播电视设备制造行业重点企业竞争力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2710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