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2009-2012年中国太阳能建筑产业运行动态及投资前景预测分析报告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2009-2012年中国太阳能建筑产业运行动态及投资前景预测分析报告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2009-2012年中国太阳能建筑产业运行动态及投资前景预测分析报告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2009-2012年中国太阳能建筑产业运行动态及投资前景预测分析报告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