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2009-2012年中国数字电视产业运行态势及投资前景咨询报告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2009-2012年中国数字电视产业运行态势及投资前景咨询报告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2009-2012年中国数字电视产业运行态势及投资前景咨询报告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2009-2012年中国数字电视产业运行态势及投资前景咨询报告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