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2009-2012年中国家电连锁产业运行态势及投资前景预测分析报告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2009-2012年中国家电连锁产业运行态势及投资前景预测分析报告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2009-2012年中国家电连锁产业运行态势及投资前景预测分析报告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https://www.icandata.com/view/127247.html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https://www.icandata.com/view/127247.html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2009-2012年中国家电连锁产业运行态势及投资前景预测分析报告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127247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