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2009-2012年中国电视、广播产业运行走势及投资前景研究报告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2009-2012年中国电视、广播产业运行走势及投资前景研究报告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2009-2012年中国电视、广播产业运行走势及投资前景研究报告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https://www.icandata.com/view/127253.html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https://www.icandata.com/view/127253.html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2009-2012年中国电视、广播产业运行走势及投资前景研究报告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127253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