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战略变革新思维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战略变革新思维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战略变革新思维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战略变革新思维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132938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