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2009-2012年中国含乳饮料和植物蛋白饮料制造行业竞争格局与投资战略研究咨询报告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2009-2012年中国含乳饮料和植物蛋白饮料制造行业竞争格局与投资战略研究咨询报告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2009-2012年中国含乳饮料和植物蛋白饮料制造行业竞争格局与投资战略研究咨询报告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https://www.icandata.com/view/138238.html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https://www.icandata.com/view/138238.html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2009-2012年中国含乳饮料和植物蛋白饮料制造行业竞争格局与投资战略研究咨询报告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138238</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