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2010-2013年谷物或谷物产品经膨化或烘炒所得的食品市场调查及发展预测报告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2010-2013年谷物或谷物产品经膨化或烘炒所得的食品市场调查及发展预测报告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2010-2013年谷物或谷物产品经膨化或烘炒所得的食品市场调查及发展预测报告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https://www.icandata.com/view/139926.html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https://www.icandata.com/view/139926.html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2010-2013年谷物或谷物产品经膨化或烘炒所得的食品市场调查及发展预测报告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139926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