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2010-2013年种用含油子仁及果实市场分析及发展预测报告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2010-2013年种用含油子仁及果实市场分析及发展预测报告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2010-2013年种用含油子仁及果实市场分析及发展预测报告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2010-2013年种用含油子仁及果实市场分析及发展预测报告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