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2010-2013年以六氰合高铁酸盐为基本成分的颜料及制品市场分析及行业前景预测报告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2010-2013年以六氰合高铁酸盐为基本成分的颜料及制品市场分析及行业前景预测报告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2010-2013年以六氰合高铁酸盐为基本成分的颜料及制品市场分析及行业前景预测报告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2009年12月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https://www.icandata.com/view/142728.html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https://www.icandata.com/view/142728.html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2010-2013年以六氰合高铁酸盐为基本成分的颜料及制品市场分析及行业前景预测报告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142728</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