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2009-2012年PA(尼龙)行业发展前景分析及投资风险预测报告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2009-2012年PA(尼龙)行业发展前景分析及投资风险预测报告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2009-2012年PA(尼龙)行业发展前景分析及投资风险预测报告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2009-2012年PA(尼龙)行业发展前景分析及投资风险预测报告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