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2010-2014年北京餐饮业运行走势及发展前景展望分析报告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2010-2014年北京餐饮业运行走势及发展前景展望分析报告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2010-2014年北京餐饮业运行走势及发展前景展望分析报告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2010-2014年北京餐饮业运行走势及发展前景展望分析报告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