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2010-2015年美容仪器行业发展前景分析及投资风险预测报告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2010-2015年美容仪器行业发展前景分析及投资风险预测报告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2010-2015年美容仪器行业发展前景分析及投资风险预测报告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2010-2015年美容仪器行业发展前景分析及投资风险预测报告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