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上海餐饮业运行走势及发展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上海餐饮业运行走势及发展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上海餐饮业运行走势及发展前景展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上海餐饮业运行走势及发展前景展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