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上海餐饮业运行走势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上海餐饮业运行走势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上海餐饮业运行走势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上海餐饮业运行走势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