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2010-2014年中国餐饮连锁业运行走势及投资前景咨询报告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2010-2014年中国餐饮连锁业运行走势及投资前景咨询报告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2010-2014年中国餐饮连锁业运行走势及投资前景咨询报告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2010-2014年中国餐饮连锁业运行走势及投资前景咨询报告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