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2010-2013年中国汽车底盘市场运行态势和发展前景展望分析报告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2010-2013年中国汽车底盘市场运行态势和发展前景展望分析报告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2010-2013年中国汽车底盘市场运行态势和发展前景展望分析报告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2010-2013年中国汽车底盘市场运行态势和发展前景展望分析报告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