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无线互联网行业运行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无线互联网行业运行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无线互联网行业运行态势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无线互联网行业运行态势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