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2010-2014年中国水务行业运行态势及发展战略咨询报告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2010-2014年中国水务行业运行态势及发展战略咨询报告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2010-2014年中国水务行业运行态势及发展战略咨询报告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2010-2014年中国水务行业运行态势及发展战略咨询报告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145666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