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2009-2012年中国汽车化学品产业运行态势及投资前景咨询报告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2009-2012年中国汽车化学品产业运行态势及投资前景咨询报告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2009-2012年中国汽车化学品产业运行态势及投资前景咨询报告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2009-2012年中国汽车化学品产业运行态势及投资前景咨询报告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