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2010-2014年中国高速铁路行业运行态势及投资规划研究报告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2010-2014年中国高速铁路行业运行态势及投资规划研究报告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2010-2014年中国高速铁路行业运行态势及投资规划研究报告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https://www.icandata.com/view/146785.html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https://www.icandata.com/view/146785.html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2010-2014年中国高速铁路行业运行态势及投资规划研究报告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146785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