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2010-2014年中国民用通信天线产业运行走势及发展前景咨询报告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2010-2014年中国民用通信天线产业运行走势及发展前景咨询报告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2010-2014年中国民用通信天线产业运行走势及发展前景咨询报告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2010-2014年中国民用通信天线产业运行走势及发展前景咨询报告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