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2010-2014年中国酒精行业运行态势及投资前景预测分析报告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2010-2014年中国酒精行业运行态势及投资前景预测分析报告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2010-2014年中国酒精行业运行态势及投资前景预测分析报告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https://www.icandata.com/view/147335.html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https://www.icandata.com/view/147335.html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2010-2014年中国酒精行业运行态势及投资前景预测分析报告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147335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