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2010-2015年中国酶制剂产业运行动态与投资潜力咨询报告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2010-2015年中国酶制剂产业运行动态与投资潜力咨询报告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2010-2015年中国酶制剂产业运行动态与投资潜力咨询报告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2010-2015年中国酶制剂产业运行动态与投资潜力咨询报告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