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棉、化纤纺织加工行业投资前景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棉、化纤纺织加工行业投资前景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纺织加工行业投资前景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纺织加工行业投资前景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