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2010-2014年中国秸秆发电产业盈利预测及投资战略研究报告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2010-2014年中国秸秆发电产业盈利预测及投资战略研究报告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2010-2014年中国秸秆发电产业盈利预测及投资战略研究报告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2010-2014年中国秸秆发电产业盈利预测及投资战略研究报告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