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2010-2015年中国雪茄产业运行态势与投资前景预测分析报告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2010-2015年中国雪茄产业运行态势与投资前景预测分析报告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2010-2015年中国雪茄产业运行态势与投资前景预测分析报告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2010-2015年中国雪茄产业运行态势与投资前景预测分析报告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